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ED2D5" w14:textId="77777777" w:rsidR="002E17BE" w:rsidRDefault="00C84650">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1C8B0AF3" w14:textId="77777777" w:rsidR="002E17BE" w:rsidRDefault="00C84650">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D2FD064" w14:textId="77777777" w:rsidR="002E17BE" w:rsidRDefault="00C84650">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2E17BE" w14:paraId="2A2B4F63" w14:textId="77777777">
        <w:tc>
          <w:tcPr>
            <w:tcW w:w="3150" w:type="dxa"/>
          </w:tcPr>
          <w:p w14:paraId="4E5A4413"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77F26C22"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2E17BE" w14:paraId="551A082A" w14:textId="77777777">
        <w:tc>
          <w:tcPr>
            <w:tcW w:w="3150" w:type="dxa"/>
          </w:tcPr>
          <w:p w14:paraId="5A914654"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1243FBA8"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2E17BE" w14:paraId="78BC6544" w14:textId="77777777">
        <w:tc>
          <w:tcPr>
            <w:tcW w:w="3150" w:type="dxa"/>
          </w:tcPr>
          <w:p w14:paraId="62B80C92"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49C72AA9" w14:textId="77777777" w:rsidR="002E17BE" w:rsidRDefault="00C84650">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2E17BE" w14:paraId="30937CC0" w14:textId="77777777">
        <w:tc>
          <w:tcPr>
            <w:tcW w:w="3150" w:type="dxa"/>
          </w:tcPr>
          <w:p w14:paraId="6E85D3AB"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1F162B9A"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2E17BE" w14:paraId="42EBF822" w14:textId="77777777">
        <w:tc>
          <w:tcPr>
            <w:tcW w:w="3150" w:type="dxa"/>
          </w:tcPr>
          <w:p w14:paraId="2525A85E"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30B8F717" w14:textId="77777777" w:rsidR="002E17BE" w:rsidRDefault="00C84650">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719B14D4" w14:textId="77777777" w:rsidR="002E17BE" w:rsidRDefault="002E17BE">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657AF91B" w14:textId="77777777" w:rsidR="002E17BE" w:rsidRDefault="00C84650">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39B376D2" w14:textId="11EB5108" w:rsidR="002E17BE" w:rsidRDefault="00C84650">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Where the Award Form requires that the Supplier provide a Cyber Essentials Certificate prior to </w:t>
      </w:r>
      <w:r w:rsidR="00DC4DF4">
        <w:rPr>
          <w:rFonts w:ascii="Arial" w:eastAsia="Arial" w:hAnsi="Arial" w:cs="Arial"/>
          <w:color w:val="000000"/>
          <w:sz w:val="24"/>
          <w:szCs w:val="24"/>
        </w:rPr>
        <w:t xml:space="preserve">the agreed go-live date. </w:t>
      </w:r>
      <w:r>
        <w:rPr>
          <w:rFonts w:ascii="Arial" w:eastAsia="Arial" w:hAnsi="Arial" w:cs="Arial"/>
          <w:color w:val="000000"/>
          <w:sz w:val="24"/>
          <w:szCs w:val="24"/>
        </w:rPr>
        <w:t xml:space="preserve">Where the Supplier fails to comply with this </w:t>
      </w:r>
      <w:r w:rsidR="00DC4DF4">
        <w:rPr>
          <w:rFonts w:ascii="Arial" w:eastAsia="Arial" w:hAnsi="Arial" w:cs="Arial"/>
          <w:color w:val="000000"/>
          <w:sz w:val="24"/>
          <w:szCs w:val="24"/>
        </w:rPr>
        <w:t>p</w:t>
      </w:r>
      <w:r>
        <w:rPr>
          <w:rFonts w:ascii="Arial" w:eastAsia="Arial" w:hAnsi="Arial" w:cs="Arial"/>
          <w:color w:val="000000"/>
          <w:sz w:val="24"/>
          <w:szCs w:val="24"/>
        </w:rPr>
        <w:t>aragraph it shall be prohibited from commencing the provision of Deliverables under any Contract until such time as the Supplier has evidenced to the Buyer its compliance with this Paragraph 2.1.</w:t>
      </w:r>
    </w:p>
    <w:p w14:paraId="34E2335A" w14:textId="77777777" w:rsidR="002E17BE" w:rsidRPr="00DC4DF4" w:rsidRDefault="00C8465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 xml:space="preserve">Where the Supplier continues to Process Cyber Essentials Scheme Data during the Contract Period of the Contract the Supplier shall deliver to the Buyer evidence of renewal of the Cyber Essentials Certificate on each anniversary of </w:t>
      </w:r>
      <w:r w:rsidRPr="00DC4DF4">
        <w:rPr>
          <w:rFonts w:ascii="Arial" w:eastAsia="Arial" w:hAnsi="Arial" w:cs="Arial"/>
          <w:color w:val="000000"/>
          <w:sz w:val="24"/>
          <w:szCs w:val="24"/>
        </w:rPr>
        <w:t>the first applicable certificate obtained by the Supplier under Paragraph 2.1.</w:t>
      </w:r>
    </w:p>
    <w:p w14:paraId="64D8CE19" w14:textId="77777777" w:rsidR="002E17BE" w:rsidRDefault="00C8465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Where the Supplier is due to Process Cyber Essentials Scheme Data after the Start date of the Contract but before the end of the Contact Period, the Supplier shall deliver to the Buyer evidence of:</w:t>
      </w:r>
    </w:p>
    <w:p w14:paraId="6C677D15" w14:textId="77777777" w:rsidR="002E17BE" w:rsidRDefault="00C8465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59366CF6" w14:textId="77777777" w:rsidR="002E17BE" w:rsidRDefault="00C8465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2.1.</w:t>
      </w:r>
    </w:p>
    <w:p w14:paraId="17FF0D95" w14:textId="77777777" w:rsidR="002E17BE" w:rsidRDefault="00C8465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2.2 or 2.3 (as applicable), the Buyer reserves the right to terminate this Contract for material Default.</w:t>
      </w:r>
    </w:p>
    <w:p w14:paraId="2EB8DC68" w14:textId="77777777" w:rsidR="002E17BE" w:rsidRDefault="00C8465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4" w:name="bookmark=id.2et92p0" w:colFirst="0" w:colLast="0"/>
      <w:bookmarkEnd w:id="4"/>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14:paraId="619B51DA" w14:textId="78E366F7" w:rsidR="002E17BE" w:rsidRDefault="00C84650" w:rsidP="00DC4DF4">
      <w:pPr>
        <w:numPr>
          <w:ilvl w:val="1"/>
          <w:numId w:val="1"/>
        </w:numPr>
        <w:pBdr>
          <w:top w:val="nil"/>
          <w:left w:val="nil"/>
          <w:bottom w:val="nil"/>
          <w:right w:val="nil"/>
          <w:between w:val="nil"/>
        </w:pBdr>
        <w:spacing w:before="120" w:after="120" w:line="240" w:lineRule="auto"/>
        <w:ind w:left="864" w:hanging="432"/>
        <w:rPr>
          <w:rFonts w:ascii="Arial" w:eastAsia="Arial" w:hAnsi="Arial" w:cs="Arial"/>
          <w:sz w:val="24"/>
          <w:szCs w:val="24"/>
        </w:rPr>
      </w:pPr>
      <w:r>
        <w:rPr>
          <w:rFonts w:ascii="Arial" w:eastAsia="Arial" w:hAnsi="Arial" w:cs="Arial"/>
          <w:color w:val="000000"/>
          <w:sz w:val="24"/>
          <w:szCs w:val="24"/>
        </w:rPr>
        <w:t>This Schedule shall survive termination or expiry of this Cont</w:t>
      </w:r>
      <w:r w:rsidR="00DC4DF4">
        <w:rPr>
          <w:rFonts w:ascii="Arial" w:eastAsia="Arial" w:hAnsi="Arial" w:cs="Arial"/>
          <w:color w:val="000000"/>
          <w:sz w:val="24"/>
          <w:szCs w:val="24"/>
        </w:rPr>
        <w:t>ract.</w:t>
      </w:r>
      <w:bookmarkStart w:id="5" w:name="_GoBack"/>
      <w:bookmarkEnd w:id="5"/>
      <w:r w:rsidR="00DC4DF4">
        <w:rPr>
          <w:rFonts w:ascii="Arial" w:eastAsia="Arial" w:hAnsi="Arial" w:cs="Arial"/>
          <w:sz w:val="24"/>
          <w:szCs w:val="24"/>
        </w:rPr>
        <w:t xml:space="preserve"> </w:t>
      </w:r>
    </w:p>
    <w:sectPr w:rsidR="002E17BE">
      <w:headerReference w:type="default" r:id="rId9"/>
      <w:footerReference w:type="default" r:id="rId10"/>
      <w:headerReference w:type="first" r:id="rId11"/>
      <w:footerReference w:type="first" r:id="rId1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607F2" w14:textId="77777777" w:rsidR="00B65D44" w:rsidRDefault="00B65D44">
      <w:pPr>
        <w:spacing w:after="0" w:line="240" w:lineRule="auto"/>
      </w:pPr>
      <w:r>
        <w:separator/>
      </w:r>
    </w:p>
  </w:endnote>
  <w:endnote w:type="continuationSeparator" w:id="0">
    <w:p w14:paraId="3DCA20F2" w14:textId="77777777" w:rsidR="00B65D44" w:rsidRDefault="00B6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583" w14:textId="77777777" w:rsidR="002E17BE" w:rsidRDefault="00C8465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14:paraId="5034D144" w14:textId="77777777" w:rsidR="002E17BE" w:rsidRDefault="00C8465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154D03E9"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CB75B2">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469BABD4"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5D1BC7F8" w14:textId="77777777" w:rsidR="002E17BE" w:rsidRDefault="00C84650">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EE382" w14:textId="77777777" w:rsidR="002E17BE" w:rsidRDefault="00C8465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EAABEBA"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763D0DE" w14:textId="77777777" w:rsidR="002E17BE" w:rsidRDefault="00C84650">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1BA98" w14:textId="77777777" w:rsidR="00B65D44" w:rsidRDefault="00B65D44">
      <w:pPr>
        <w:spacing w:after="0" w:line="240" w:lineRule="auto"/>
      </w:pPr>
      <w:r>
        <w:separator/>
      </w:r>
    </w:p>
  </w:footnote>
  <w:footnote w:type="continuationSeparator" w:id="0">
    <w:p w14:paraId="35385F1B" w14:textId="77777777" w:rsidR="00B65D44" w:rsidRDefault="00B65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8B26"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794907F1" w14:textId="77777777" w:rsidR="002E17BE" w:rsidRDefault="00C84650">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E2411"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50CA5440" w14:textId="77777777" w:rsidR="002E17BE" w:rsidRDefault="00C846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30CC0"/>
    <w:multiLevelType w:val="multilevel"/>
    <w:tmpl w:val="ACE65DD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F44D0D"/>
    <w:multiLevelType w:val="multilevel"/>
    <w:tmpl w:val="6A666A6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07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BE"/>
    <w:rsid w:val="002E17BE"/>
    <w:rsid w:val="009A295C"/>
    <w:rsid w:val="00B65D44"/>
    <w:rsid w:val="00C84650"/>
    <w:rsid w:val="00CB75B2"/>
    <w:rsid w:val="00DC4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CCAD766"/>
  <w15:docId w15:val="{6272073F-E0C1-194C-82DA-B9AB926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2020-02-25T09:02:00Z</dcterms:created>
  <dcterms:modified xsi:type="dcterms:W3CDTF">2020-02-25T09:02:00Z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